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77E3E" w14:textId="6D133AB9" w:rsidR="008B61D4" w:rsidRPr="001F27B2" w:rsidRDefault="001F4CC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7216" behindDoc="0" locked="0" layoutInCell="1" allowOverlap="1" wp14:anchorId="6298605F" wp14:editId="1C06DDD5">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3644C0"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"/>
            </w:pict>
          </mc:Fallback>
        </mc:AlternateContent>
      </w:r>
      <w:r w:rsidR="00B23165">
        <w:rPr>
          <w:rFonts w:asciiTheme="minorHAnsi" w:hAnsiTheme="minorHAnsi"/>
          <w:noProof/>
          <w:sz w:val="22"/>
          <w:szCs w:val="22"/>
        </w:rPr>
        <w:drawing>
          <wp:inline distT="0" distB="0" distL="0" distR="0" wp14:anchorId="05D1DD2B" wp14:editId="5F1E65A1">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14:paraId="6342DE5F" w14:textId="77777777" w:rsidR="004309EC" w:rsidRPr="001F27B2" w:rsidRDefault="004309EC" w:rsidP="004309EC">
      <w:pPr>
        <w:rPr>
          <w:rFonts w:asciiTheme="minorHAnsi" w:hAnsiTheme="minorHAnsi"/>
          <w:color w:val="000000"/>
          <w:sz w:val="22"/>
          <w:szCs w:val="22"/>
        </w:rPr>
      </w:pPr>
    </w:p>
    <w:p w14:paraId="1759D827" w14:textId="67CA77AC" w:rsidR="000F1F81" w:rsidRDefault="000F1F81" w:rsidP="000F1F81">
      <w:pPr>
        <w:tabs>
          <w:tab w:val="left" w:pos="6930"/>
          <w:tab w:val="left" w:pos="8010"/>
          <w:tab w:val="left" w:pos="12690"/>
        </w:tabs>
        <w:rPr>
          <w:b/>
          <w:caps/>
          <w:sz w:val="28"/>
          <w:szCs w:val="28"/>
        </w:rPr>
      </w:pPr>
      <w:r w:rsidRPr="00120A85">
        <w:rPr>
          <w:b/>
          <w:caps/>
        </w:rPr>
        <w:t>DATE:</w:t>
      </w:r>
      <w:r>
        <w:rPr>
          <w:caps/>
        </w:rPr>
        <w:t xml:space="preserve"> </w:t>
      </w:r>
      <w:r w:rsidR="00C8337D">
        <w:t>April 28</w:t>
      </w:r>
      <w:r w:rsidR="00F028B7">
        <w:t>, 2025</w:t>
      </w:r>
      <w:r w:rsidRPr="00042787">
        <w:rPr>
          <w:b/>
          <w:caps/>
          <w:sz w:val="28"/>
          <w:szCs w:val="28"/>
        </w:rPr>
        <w:tab/>
      </w:r>
    </w:p>
    <w:p w14:paraId="6CC60A63" w14:textId="12C0BAF7" w:rsidR="000F1F81" w:rsidRDefault="000F1F81" w:rsidP="000F1F81">
      <w:pPr>
        <w:tabs>
          <w:tab w:val="left" w:pos="6930"/>
          <w:tab w:val="left" w:pos="8010"/>
          <w:tab w:val="left" w:pos="12690"/>
        </w:tabs>
        <w:jc w:val="both"/>
      </w:pPr>
      <w:r>
        <w:rPr>
          <w:b/>
        </w:rPr>
        <w:t>CONTACT</w:t>
      </w:r>
      <w:r w:rsidRPr="002B3EF5">
        <w:rPr>
          <w:b/>
        </w:rPr>
        <w:t>:</w:t>
      </w:r>
      <w:r w:rsidRPr="00042787">
        <w:t xml:space="preserve"> </w:t>
      </w:r>
      <w:r>
        <w:t xml:space="preserve">Jim Bellamy </w:t>
      </w:r>
      <w:r w:rsidRPr="00042787">
        <w:t>419.</w:t>
      </w:r>
      <w:r>
        <w:t>267.1267 jbellamy</w:t>
      </w:r>
      <w:r w:rsidRPr="00BF2007">
        <w:t>@</w:t>
      </w:r>
      <w:r>
        <w:t>N</w:t>
      </w:r>
      <w:r w:rsidRPr="00BF2007">
        <w:t>orthwest</w:t>
      </w:r>
      <w:r>
        <w:t>S</w:t>
      </w:r>
      <w:r w:rsidRPr="00BF2007">
        <w:t>tate.edu</w:t>
      </w:r>
    </w:p>
    <w:p w14:paraId="048956FA" w14:textId="005915DF" w:rsidR="000F1F81" w:rsidRDefault="000F1F81" w:rsidP="00FC2A00">
      <w:pPr>
        <w:jc w:val="both"/>
        <w:rPr>
          <w:caps/>
        </w:rPr>
      </w:pPr>
    </w:p>
    <w:p w14:paraId="23DA7496" w14:textId="77777777" w:rsidR="008651A3" w:rsidRPr="00FC2A00" w:rsidRDefault="008651A3" w:rsidP="00FC2A00">
      <w:pPr>
        <w:jc w:val="both"/>
        <w:rPr>
          <w:caps/>
        </w:rPr>
      </w:pPr>
      <w:r>
        <w:rPr>
          <w:caps/>
        </w:rPr>
        <w:tab/>
      </w:r>
    </w:p>
    <w:p w14:paraId="2D20629E" w14:textId="5450D231" w:rsidR="00AF7150" w:rsidRPr="00FC1D50" w:rsidRDefault="005B464F" w:rsidP="00D3780C">
      <w:pPr>
        <w:ind w:left="360"/>
        <w:jc w:val="center"/>
        <w:rPr>
          <w:rFonts w:ascii="Times New (W1)" w:hAnsi="Times New (W1)"/>
          <w:b/>
          <w:caps/>
          <w:szCs w:val="28"/>
        </w:rPr>
      </w:pPr>
      <w:r>
        <w:rPr>
          <w:rFonts w:ascii="Times New (W1)" w:hAnsi="Times New (W1)"/>
          <w:b/>
          <w:caps/>
          <w:szCs w:val="28"/>
        </w:rPr>
        <w:t xml:space="preserve">NORTHWEST STATE COMMUNITY COLLEGE </w:t>
      </w:r>
      <w:r w:rsidR="00D3780C">
        <w:rPr>
          <w:rFonts w:ascii="Times New (W1)" w:hAnsi="Times New (W1)"/>
          <w:b/>
          <w:caps/>
          <w:szCs w:val="28"/>
        </w:rPr>
        <w:t>enrollment and retention highlighted at board of trustees meeting</w:t>
      </w:r>
    </w:p>
    <w:p w14:paraId="4E740656" w14:textId="7F0D0FF9" w:rsidR="008651A3" w:rsidRDefault="008651A3" w:rsidP="00183EF5">
      <w:pPr>
        <w:tabs>
          <w:tab w:val="left" w:pos="7200"/>
        </w:tabs>
        <w:ind w:right="900"/>
      </w:pPr>
    </w:p>
    <w:p w14:paraId="54240142" w14:textId="197B1787" w:rsidR="00602293" w:rsidRDefault="008651A3" w:rsidP="00E45391">
      <w:pPr>
        <w:pStyle w:val="Default"/>
        <w:rPr>
          <w:sz w:val="22"/>
          <w:szCs w:val="22"/>
        </w:rPr>
      </w:pPr>
      <w:r w:rsidRPr="00212884">
        <w:rPr>
          <w:i/>
          <w:caps/>
          <w:sz w:val="22"/>
          <w:szCs w:val="22"/>
        </w:rPr>
        <w:t>Archbold, Ohio</w:t>
      </w:r>
      <w:r w:rsidRPr="00212884">
        <w:rPr>
          <w:sz w:val="22"/>
          <w:szCs w:val="22"/>
        </w:rPr>
        <w:t xml:space="preserve"> – </w:t>
      </w:r>
      <w:r w:rsidR="00E45391" w:rsidRPr="00414AA0">
        <w:rPr>
          <w:sz w:val="22"/>
          <w:szCs w:val="22"/>
        </w:rPr>
        <w:t xml:space="preserve">The Northwest State Community College Board of Trustees met in regular session on Friday, </w:t>
      </w:r>
      <w:r w:rsidR="0090079A">
        <w:rPr>
          <w:sz w:val="22"/>
          <w:szCs w:val="22"/>
        </w:rPr>
        <w:t>April 25</w:t>
      </w:r>
      <w:r w:rsidR="0090079A" w:rsidRPr="0090079A">
        <w:rPr>
          <w:sz w:val="22"/>
          <w:szCs w:val="22"/>
          <w:vertAlign w:val="superscript"/>
        </w:rPr>
        <w:t>th</w:t>
      </w:r>
      <w:r w:rsidR="0090079A">
        <w:rPr>
          <w:sz w:val="22"/>
          <w:szCs w:val="22"/>
        </w:rPr>
        <w:t xml:space="preserve"> </w:t>
      </w:r>
      <w:r w:rsidR="001406F6">
        <w:rPr>
          <w:sz w:val="22"/>
          <w:szCs w:val="22"/>
        </w:rPr>
        <w:t xml:space="preserve">at the Archbold </w:t>
      </w:r>
      <w:r w:rsidR="001406F6" w:rsidRPr="00C83761">
        <w:rPr>
          <w:sz w:val="22"/>
          <w:szCs w:val="22"/>
        </w:rPr>
        <w:t>campus</w:t>
      </w:r>
      <w:r w:rsidR="00183EF5" w:rsidRPr="00C83761">
        <w:rPr>
          <w:sz w:val="22"/>
          <w:szCs w:val="22"/>
        </w:rPr>
        <w:t xml:space="preserve">. </w:t>
      </w:r>
      <w:r w:rsidR="001076AD" w:rsidRPr="00C83761">
        <w:rPr>
          <w:sz w:val="22"/>
          <w:szCs w:val="22"/>
        </w:rPr>
        <w:t xml:space="preserve">As part of the meeting’s agenda, </w:t>
      </w:r>
      <w:r w:rsidR="00D3780C" w:rsidRPr="00C83761">
        <w:rPr>
          <w:sz w:val="22"/>
          <w:szCs w:val="22"/>
        </w:rPr>
        <w:t>the Board</w:t>
      </w:r>
      <w:r w:rsidR="00D3780C">
        <w:rPr>
          <w:sz w:val="22"/>
          <w:szCs w:val="22"/>
        </w:rPr>
        <w:t xml:space="preserve"> heard presentations from Cabinet members. One such presentation was from Cassie </w:t>
      </w:r>
      <w:proofErr w:type="spellStart"/>
      <w:r w:rsidR="00D3780C">
        <w:rPr>
          <w:sz w:val="22"/>
          <w:szCs w:val="22"/>
        </w:rPr>
        <w:t>Rickenberg</w:t>
      </w:r>
      <w:proofErr w:type="spellEnd"/>
      <w:r w:rsidR="00D3780C">
        <w:rPr>
          <w:sz w:val="22"/>
          <w:szCs w:val="22"/>
        </w:rPr>
        <w:t xml:space="preserve">, NSCC Vice President for Enrollment Management &amp; Student Affairs. </w:t>
      </w:r>
      <w:proofErr w:type="spellStart"/>
      <w:r w:rsidR="00D3780C">
        <w:rPr>
          <w:sz w:val="22"/>
          <w:szCs w:val="22"/>
        </w:rPr>
        <w:t>Rickenberg</w:t>
      </w:r>
      <w:proofErr w:type="spellEnd"/>
      <w:r w:rsidR="00D3780C">
        <w:rPr>
          <w:sz w:val="22"/>
          <w:szCs w:val="22"/>
        </w:rPr>
        <w:t xml:space="preserve"> noted that for the Summer 2025 semester (48 days until start), there is a 10% increase in overall student count versus last summer, including a 13% increase in returning learners, and a 31% increase in guest learners. For the Fall 2025 semester (120 days until start), there is a 9% increase in overall student count versus last fall, including a 27% increase in new learners, and a 20% increase in returning learners.</w:t>
      </w:r>
    </w:p>
    <w:p w14:paraId="56DAA405" w14:textId="1CD32C89" w:rsidR="00D3780C" w:rsidRDefault="00D3780C" w:rsidP="00E45391">
      <w:pPr>
        <w:pStyle w:val="Default"/>
        <w:rPr>
          <w:sz w:val="22"/>
          <w:szCs w:val="22"/>
        </w:rPr>
      </w:pPr>
    </w:p>
    <w:p w14:paraId="6C6039A4" w14:textId="38A4F074" w:rsidR="00D3780C" w:rsidRDefault="00D3780C" w:rsidP="00D3780C">
      <w:pPr>
        <w:pStyle w:val="Default"/>
        <w:rPr>
          <w:sz w:val="22"/>
          <w:szCs w:val="22"/>
        </w:rPr>
      </w:pPr>
      <w:r w:rsidRPr="00D3780C">
        <w:rPr>
          <w:sz w:val="22"/>
          <w:szCs w:val="22"/>
        </w:rPr>
        <w:t xml:space="preserve">"Enrollment growth is not the result of one initiative or department," said </w:t>
      </w:r>
      <w:proofErr w:type="spellStart"/>
      <w:r>
        <w:rPr>
          <w:sz w:val="22"/>
          <w:szCs w:val="22"/>
        </w:rPr>
        <w:t>Rickenberg</w:t>
      </w:r>
      <w:proofErr w:type="spellEnd"/>
      <w:r w:rsidRPr="00D3780C">
        <w:rPr>
          <w:sz w:val="22"/>
          <w:szCs w:val="22"/>
        </w:rPr>
        <w:t xml:space="preserve">. "It’s the result of a unified, campus-wide commitment to making education accessible, flexible, and responsive to the needs of our learners. We are proud of the work our teams have done </w:t>
      </w:r>
      <w:r>
        <w:rPr>
          <w:sz w:val="22"/>
          <w:szCs w:val="22"/>
        </w:rPr>
        <w:t xml:space="preserve">at Northwest State </w:t>
      </w:r>
      <w:r w:rsidRPr="00D3780C">
        <w:rPr>
          <w:sz w:val="22"/>
          <w:szCs w:val="22"/>
        </w:rPr>
        <w:t>to make this possible."</w:t>
      </w:r>
    </w:p>
    <w:p w14:paraId="1914F708" w14:textId="177CEBF9" w:rsidR="001C5388" w:rsidRDefault="001C5388" w:rsidP="00E45391">
      <w:pPr>
        <w:pStyle w:val="Default"/>
        <w:rPr>
          <w:sz w:val="22"/>
          <w:szCs w:val="22"/>
        </w:rPr>
      </w:pPr>
    </w:p>
    <w:p w14:paraId="5455B310" w14:textId="5C5DCAFA" w:rsidR="008D1688" w:rsidRPr="00414AA0" w:rsidRDefault="00C83761" w:rsidP="008D1688">
      <w:pPr>
        <w:pStyle w:val="Default"/>
        <w:rPr>
          <w:b/>
          <w:color w:val="006600"/>
          <w:sz w:val="22"/>
          <w:szCs w:val="22"/>
        </w:rPr>
      </w:pPr>
      <w:r>
        <w:rPr>
          <w:b/>
          <w:noProof/>
          <w:color w:val="006600"/>
          <w:sz w:val="22"/>
          <w:szCs w:val="22"/>
        </w:rPr>
        <w:drawing>
          <wp:anchor distT="0" distB="0" distL="114300" distR="114300" simplePos="0" relativeHeight="251658240" behindDoc="1" locked="0" layoutInCell="1" allowOverlap="1" wp14:anchorId="63F68884" wp14:editId="1540AFBD">
            <wp:simplePos x="0" y="0"/>
            <wp:positionH relativeFrom="margin">
              <wp:align>right</wp:align>
            </wp:positionH>
            <wp:positionV relativeFrom="paragraph">
              <wp:posOffset>45720</wp:posOffset>
            </wp:positionV>
            <wp:extent cx="1591945" cy="1193800"/>
            <wp:effectExtent l="8573" t="0" r="0" b="0"/>
            <wp:wrapTight wrapText="bothSides">
              <wp:wrapPolygon edited="0">
                <wp:start x="116" y="21755"/>
                <wp:lineTo x="21311" y="21755"/>
                <wp:lineTo x="21311" y="385"/>
                <wp:lineTo x="116" y="385"/>
                <wp:lineTo x="116" y="2175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1591945" cy="1193800"/>
                    </a:xfrm>
                    <a:prstGeom prst="rect">
                      <a:avLst/>
                    </a:prstGeom>
                  </pic:spPr>
                </pic:pic>
              </a:graphicData>
            </a:graphic>
            <wp14:sizeRelH relativeFrom="margin">
              <wp14:pctWidth>0</wp14:pctWidth>
            </wp14:sizeRelH>
            <wp14:sizeRelV relativeFrom="margin">
              <wp14:pctHeight>0</wp14:pctHeight>
            </wp14:sizeRelV>
          </wp:anchor>
        </w:drawing>
      </w:r>
      <w:r w:rsidR="00DA2818">
        <w:rPr>
          <w:b/>
          <w:color w:val="006600"/>
          <w:sz w:val="22"/>
          <w:szCs w:val="22"/>
        </w:rPr>
        <w:t>ADDITIONAL HIGHLIGHTS</w:t>
      </w:r>
    </w:p>
    <w:p w14:paraId="76C35FC0" w14:textId="48DCDED7" w:rsidR="00BD6393" w:rsidRPr="00992C2E" w:rsidRDefault="00D3780C" w:rsidP="008D1688">
      <w:pPr>
        <w:pStyle w:val="Default"/>
        <w:rPr>
          <w:sz w:val="22"/>
          <w:szCs w:val="22"/>
        </w:rPr>
      </w:pPr>
      <w:r>
        <w:rPr>
          <w:sz w:val="22"/>
          <w:szCs w:val="22"/>
        </w:rPr>
        <w:t>At the conclusion of the meeting, NSCC President Dr. Todd Hernandez presented Sandra Barber (Fulton County) an “Extraordinary Service Award” for her dedicated service as Chair for the Board of Trustees from February 2024 to February 2025. Of the award, Dr. Hernandez noted his gratitude and appreciation: “Trustee Barber exemplifies what being a Board of Trustees member is all about. She is passionate about every aspect of Northwest State, including our mission, our faculty and staff, and without question, our learners.”</w:t>
      </w:r>
    </w:p>
    <w:p w14:paraId="403D3B04" w14:textId="77777777" w:rsidR="00992C2E" w:rsidRPr="00212884" w:rsidRDefault="00992C2E" w:rsidP="005B464F">
      <w:pPr>
        <w:pStyle w:val="Default"/>
        <w:rPr>
          <w:b/>
          <w:sz w:val="22"/>
          <w:szCs w:val="22"/>
        </w:rPr>
      </w:pPr>
    </w:p>
    <w:p w14:paraId="080DE272" w14:textId="77777777" w:rsidR="00FF1CA0" w:rsidRPr="00212884" w:rsidRDefault="004E18F7" w:rsidP="004E18F7">
      <w:pPr>
        <w:pStyle w:val="Default"/>
        <w:rPr>
          <w:b/>
          <w:sz w:val="22"/>
          <w:szCs w:val="22"/>
        </w:rPr>
      </w:pPr>
      <w:r w:rsidRPr="00212884">
        <w:rPr>
          <w:b/>
          <w:sz w:val="22"/>
          <w:szCs w:val="22"/>
        </w:rPr>
        <w:t>In other Board action:</w:t>
      </w:r>
      <w:r w:rsidR="00FF1CA0" w:rsidRPr="00212884">
        <w:rPr>
          <w:sz w:val="22"/>
          <w:szCs w:val="22"/>
        </w:rPr>
        <w:t xml:space="preserve"> </w:t>
      </w:r>
    </w:p>
    <w:p w14:paraId="75360CFE" w14:textId="7E23A8B4" w:rsidR="00C8337D" w:rsidRDefault="00C8337D" w:rsidP="00F23837">
      <w:pPr>
        <w:pStyle w:val="Default"/>
        <w:numPr>
          <w:ilvl w:val="0"/>
          <w:numId w:val="2"/>
        </w:numPr>
        <w:rPr>
          <w:sz w:val="22"/>
          <w:szCs w:val="22"/>
        </w:rPr>
      </w:pPr>
      <w:r>
        <w:rPr>
          <w:sz w:val="22"/>
          <w:szCs w:val="22"/>
        </w:rPr>
        <w:t xml:space="preserve">Approved the promotion of James Smith to Training &amp; Equipment (Manufacturing) Manager, and Krista </w:t>
      </w:r>
      <w:proofErr w:type="spellStart"/>
      <w:r>
        <w:rPr>
          <w:sz w:val="22"/>
          <w:szCs w:val="22"/>
        </w:rPr>
        <w:t>Maassel</w:t>
      </w:r>
      <w:proofErr w:type="spellEnd"/>
      <w:r>
        <w:rPr>
          <w:sz w:val="22"/>
          <w:szCs w:val="22"/>
        </w:rPr>
        <w:t xml:space="preserve"> to Cook.</w:t>
      </w:r>
    </w:p>
    <w:p w14:paraId="65A6DF78" w14:textId="0A6F9789" w:rsidR="007B2509" w:rsidRDefault="000F76D0" w:rsidP="00D3518E">
      <w:pPr>
        <w:pStyle w:val="Default"/>
        <w:numPr>
          <w:ilvl w:val="0"/>
          <w:numId w:val="2"/>
        </w:numPr>
        <w:rPr>
          <w:sz w:val="22"/>
          <w:szCs w:val="22"/>
        </w:rPr>
      </w:pPr>
      <w:r>
        <w:rPr>
          <w:sz w:val="22"/>
          <w:szCs w:val="22"/>
        </w:rPr>
        <w:t xml:space="preserve">Approved </w:t>
      </w:r>
      <w:r w:rsidR="00C8337D">
        <w:rPr>
          <w:sz w:val="22"/>
          <w:szCs w:val="22"/>
        </w:rPr>
        <w:t>an amended policy for admission to the College (adding language on students to include College Credit Plus (CCP) and non-CCP high school students</w:t>
      </w:r>
      <w:r>
        <w:rPr>
          <w:sz w:val="22"/>
          <w:szCs w:val="22"/>
        </w:rPr>
        <w:t>.</w:t>
      </w:r>
    </w:p>
    <w:p w14:paraId="0A883C7C" w14:textId="77777777" w:rsidR="000F76D0" w:rsidRDefault="009E2E25" w:rsidP="0075724A">
      <w:pPr>
        <w:pStyle w:val="Default"/>
        <w:numPr>
          <w:ilvl w:val="0"/>
          <w:numId w:val="2"/>
        </w:numPr>
        <w:rPr>
          <w:sz w:val="22"/>
          <w:szCs w:val="22"/>
        </w:rPr>
      </w:pPr>
      <w:r>
        <w:rPr>
          <w:sz w:val="22"/>
          <w:szCs w:val="22"/>
        </w:rPr>
        <w:t xml:space="preserve">Approved </w:t>
      </w:r>
      <w:r w:rsidR="00D3518E">
        <w:rPr>
          <w:sz w:val="22"/>
          <w:szCs w:val="22"/>
        </w:rPr>
        <w:t>miscellaneous employment contracts</w:t>
      </w:r>
      <w:r w:rsidR="000F76D0">
        <w:rPr>
          <w:sz w:val="22"/>
          <w:szCs w:val="22"/>
        </w:rPr>
        <w:t>.</w:t>
      </w:r>
    </w:p>
    <w:p w14:paraId="2785090F" w14:textId="6DE58B33" w:rsidR="009E2E25" w:rsidRDefault="000F76D0" w:rsidP="0075724A">
      <w:pPr>
        <w:pStyle w:val="Default"/>
        <w:numPr>
          <w:ilvl w:val="0"/>
          <w:numId w:val="2"/>
        </w:numPr>
        <w:rPr>
          <w:sz w:val="22"/>
          <w:szCs w:val="22"/>
        </w:rPr>
      </w:pPr>
      <w:r>
        <w:rPr>
          <w:sz w:val="22"/>
          <w:szCs w:val="22"/>
        </w:rPr>
        <w:t>Approved</w:t>
      </w:r>
      <w:r w:rsidR="00D3518E">
        <w:rPr>
          <w:sz w:val="22"/>
          <w:szCs w:val="22"/>
        </w:rPr>
        <w:t xml:space="preserve"> </w:t>
      </w:r>
      <w:r w:rsidR="00C8337D">
        <w:rPr>
          <w:sz w:val="22"/>
          <w:szCs w:val="22"/>
        </w:rPr>
        <w:t>three resignations</w:t>
      </w:r>
      <w:r>
        <w:rPr>
          <w:sz w:val="22"/>
          <w:szCs w:val="22"/>
        </w:rPr>
        <w:t>.</w:t>
      </w:r>
    </w:p>
    <w:p w14:paraId="35B95E24" w14:textId="77777777" w:rsidR="007C41A1" w:rsidRPr="00212884" w:rsidRDefault="007C41A1" w:rsidP="007C41A1">
      <w:pPr>
        <w:pStyle w:val="Default"/>
        <w:ind w:left="720"/>
        <w:rPr>
          <w:sz w:val="22"/>
          <w:szCs w:val="22"/>
        </w:rPr>
      </w:pPr>
    </w:p>
    <w:p w14:paraId="235D4ED1" w14:textId="77777777" w:rsidR="008651A3" w:rsidRPr="00212884" w:rsidRDefault="008651A3" w:rsidP="00FC2A00">
      <w:pPr>
        <w:ind w:left="4320" w:firstLine="720"/>
        <w:rPr>
          <w:sz w:val="22"/>
          <w:szCs w:val="22"/>
        </w:rPr>
      </w:pPr>
      <w:r w:rsidRPr="00212884">
        <w:rPr>
          <w:sz w:val="22"/>
          <w:szCs w:val="22"/>
        </w:rPr>
        <w:t>###</w:t>
      </w:r>
    </w:p>
    <w:p w14:paraId="4DA56332" w14:textId="77777777" w:rsidR="00C61EFE" w:rsidRPr="00414AA0" w:rsidRDefault="00C61EFE" w:rsidP="00FC2A00">
      <w:pPr>
        <w:ind w:left="4320" w:firstLine="720"/>
        <w:rPr>
          <w:sz w:val="22"/>
          <w:szCs w:val="22"/>
        </w:rPr>
      </w:pPr>
    </w:p>
    <w:p w14:paraId="5CDB42A3" w14:textId="77777777" w:rsidR="00C756A1" w:rsidRPr="00B5441A" w:rsidRDefault="00C61EFE" w:rsidP="00B5441A">
      <w:pPr>
        <w:autoSpaceDE w:val="0"/>
        <w:autoSpaceDN w:val="0"/>
        <w:adjustRightInd w:val="0"/>
        <w:jc w:val="center"/>
        <w:rPr>
          <w:i/>
          <w:sz w:val="20"/>
          <w:szCs w:val="22"/>
        </w:rPr>
      </w:pPr>
      <w:r w:rsidRPr="00934BEB">
        <w:rPr>
          <w:i/>
          <w:sz w:val="20"/>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w:t>
      </w:r>
      <w:r w:rsidR="00414AA0" w:rsidRPr="00934BEB">
        <w:rPr>
          <w:i/>
          <w:sz w:val="20"/>
          <w:szCs w:val="22"/>
        </w:rPr>
        <w:t>State.edu or call 419.267.5511.</w:t>
      </w:r>
    </w:p>
    <w:sectPr w:rsidR="00C756A1" w:rsidRPr="00B5441A" w:rsidSect="008F1935">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05263" w14:textId="77777777" w:rsidR="00C1106C" w:rsidRDefault="00C1106C" w:rsidP="00567AB0">
      <w:r>
        <w:separator/>
      </w:r>
    </w:p>
  </w:endnote>
  <w:endnote w:type="continuationSeparator" w:id="0">
    <w:p w14:paraId="67BA9B37" w14:textId="77777777" w:rsidR="00C1106C" w:rsidRDefault="00C1106C"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4832C" w14:textId="77777777" w:rsidR="00C1106C" w:rsidRDefault="00C1106C" w:rsidP="00567AB0">
      <w:r>
        <w:separator/>
      </w:r>
    </w:p>
  </w:footnote>
  <w:footnote w:type="continuationSeparator" w:id="0">
    <w:p w14:paraId="7E3F95AA" w14:textId="77777777" w:rsidR="00C1106C" w:rsidRDefault="00C1106C" w:rsidP="00567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13A"/>
    <w:rsid w:val="00006751"/>
    <w:rsid w:val="00011A37"/>
    <w:rsid w:val="00011A6B"/>
    <w:rsid w:val="00014A90"/>
    <w:rsid w:val="00020CE0"/>
    <w:rsid w:val="00025513"/>
    <w:rsid w:val="0002757A"/>
    <w:rsid w:val="000310DA"/>
    <w:rsid w:val="00035354"/>
    <w:rsid w:val="00044DC0"/>
    <w:rsid w:val="0004618B"/>
    <w:rsid w:val="000510F4"/>
    <w:rsid w:val="000515F5"/>
    <w:rsid w:val="00051734"/>
    <w:rsid w:val="0005572F"/>
    <w:rsid w:val="00057D43"/>
    <w:rsid w:val="000623D4"/>
    <w:rsid w:val="00063F88"/>
    <w:rsid w:val="000642C1"/>
    <w:rsid w:val="00065ED4"/>
    <w:rsid w:val="00072384"/>
    <w:rsid w:val="00075135"/>
    <w:rsid w:val="00086998"/>
    <w:rsid w:val="000A0BAD"/>
    <w:rsid w:val="000A0BCC"/>
    <w:rsid w:val="000A12FB"/>
    <w:rsid w:val="000A4ABF"/>
    <w:rsid w:val="000A75E7"/>
    <w:rsid w:val="000B3406"/>
    <w:rsid w:val="000B586B"/>
    <w:rsid w:val="000C7B6E"/>
    <w:rsid w:val="000D6909"/>
    <w:rsid w:val="000E1404"/>
    <w:rsid w:val="000E52BE"/>
    <w:rsid w:val="000E6291"/>
    <w:rsid w:val="000E65C7"/>
    <w:rsid w:val="000F1B78"/>
    <w:rsid w:val="000F1F81"/>
    <w:rsid w:val="000F524F"/>
    <w:rsid w:val="000F76D0"/>
    <w:rsid w:val="00102F44"/>
    <w:rsid w:val="001076AD"/>
    <w:rsid w:val="00113C8A"/>
    <w:rsid w:val="00116BD2"/>
    <w:rsid w:val="00121E93"/>
    <w:rsid w:val="00125F40"/>
    <w:rsid w:val="001319C1"/>
    <w:rsid w:val="0013777B"/>
    <w:rsid w:val="001406F6"/>
    <w:rsid w:val="0015377C"/>
    <w:rsid w:val="00165110"/>
    <w:rsid w:val="00165EE9"/>
    <w:rsid w:val="00174517"/>
    <w:rsid w:val="00175036"/>
    <w:rsid w:val="00175AB9"/>
    <w:rsid w:val="00183EF5"/>
    <w:rsid w:val="00184ACF"/>
    <w:rsid w:val="00191023"/>
    <w:rsid w:val="00193A29"/>
    <w:rsid w:val="0019435F"/>
    <w:rsid w:val="0019554E"/>
    <w:rsid w:val="00197094"/>
    <w:rsid w:val="001A32CC"/>
    <w:rsid w:val="001A3982"/>
    <w:rsid w:val="001A6EBD"/>
    <w:rsid w:val="001B5E1D"/>
    <w:rsid w:val="001B6247"/>
    <w:rsid w:val="001C2762"/>
    <w:rsid w:val="001C5197"/>
    <w:rsid w:val="001C5388"/>
    <w:rsid w:val="001C5BE3"/>
    <w:rsid w:val="001D20C2"/>
    <w:rsid w:val="001D5DBF"/>
    <w:rsid w:val="001E25CA"/>
    <w:rsid w:val="001E6260"/>
    <w:rsid w:val="001F27B2"/>
    <w:rsid w:val="001F4CC4"/>
    <w:rsid w:val="00206C31"/>
    <w:rsid w:val="00206F14"/>
    <w:rsid w:val="0021152D"/>
    <w:rsid w:val="00212884"/>
    <w:rsid w:val="00215E26"/>
    <w:rsid w:val="002221B6"/>
    <w:rsid w:val="00232401"/>
    <w:rsid w:val="00232969"/>
    <w:rsid w:val="002329F3"/>
    <w:rsid w:val="00234081"/>
    <w:rsid w:val="002350D0"/>
    <w:rsid w:val="00235575"/>
    <w:rsid w:val="0024453F"/>
    <w:rsid w:val="0024545E"/>
    <w:rsid w:val="00246378"/>
    <w:rsid w:val="00246E9A"/>
    <w:rsid w:val="00250093"/>
    <w:rsid w:val="00252464"/>
    <w:rsid w:val="0025391A"/>
    <w:rsid w:val="00280001"/>
    <w:rsid w:val="00281FE4"/>
    <w:rsid w:val="00282232"/>
    <w:rsid w:val="002851C5"/>
    <w:rsid w:val="002860E5"/>
    <w:rsid w:val="00297810"/>
    <w:rsid w:val="002A0512"/>
    <w:rsid w:val="002A4F87"/>
    <w:rsid w:val="002A5FC6"/>
    <w:rsid w:val="002B279D"/>
    <w:rsid w:val="002B3717"/>
    <w:rsid w:val="002C68BC"/>
    <w:rsid w:val="002D08F9"/>
    <w:rsid w:val="002D0950"/>
    <w:rsid w:val="002D0D05"/>
    <w:rsid w:val="002D44B0"/>
    <w:rsid w:val="002D5620"/>
    <w:rsid w:val="002D642D"/>
    <w:rsid w:val="002D6544"/>
    <w:rsid w:val="002E4469"/>
    <w:rsid w:val="002E4BCE"/>
    <w:rsid w:val="002E5D5C"/>
    <w:rsid w:val="002E7CE2"/>
    <w:rsid w:val="002F2B2E"/>
    <w:rsid w:val="00301FB5"/>
    <w:rsid w:val="00302A9D"/>
    <w:rsid w:val="0031762B"/>
    <w:rsid w:val="00324723"/>
    <w:rsid w:val="00337737"/>
    <w:rsid w:val="003443E5"/>
    <w:rsid w:val="00356411"/>
    <w:rsid w:val="00373F40"/>
    <w:rsid w:val="00374F60"/>
    <w:rsid w:val="00384300"/>
    <w:rsid w:val="003A6C78"/>
    <w:rsid w:val="003C471B"/>
    <w:rsid w:val="003C60E1"/>
    <w:rsid w:val="003D150A"/>
    <w:rsid w:val="003E191A"/>
    <w:rsid w:val="003E46CE"/>
    <w:rsid w:val="003F2EFE"/>
    <w:rsid w:val="00404CCA"/>
    <w:rsid w:val="004122FF"/>
    <w:rsid w:val="0041345C"/>
    <w:rsid w:val="00414AA0"/>
    <w:rsid w:val="0042517A"/>
    <w:rsid w:val="004309EC"/>
    <w:rsid w:val="00431353"/>
    <w:rsid w:val="00432C0A"/>
    <w:rsid w:val="004339C1"/>
    <w:rsid w:val="004416E0"/>
    <w:rsid w:val="00441C2B"/>
    <w:rsid w:val="0044541A"/>
    <w:rsid w:val="00461B0B"/>
    <w:rsid w:val="00464447"/>
    <w:rsid w:val="00465775"/>
    <w:rsid w:val="00466B8F"/>
    <w:rsid w:val="00470EE7"/>
    <w:rsid w:val="0047170D"/>
    <w:rsid w:val="00472AF9"/>
    <w:rsid w:val="00487F5C"/>
    <w:rsid w:val="0049430A"/>
    <w:rsid w:val="004977B4"/>
    <w:rsid w:val="004A67A5"/>
    <w:rsid w:val="004B080B"/>
    <w:rsid w:val="004B29E0"/>
    <w:rsid w:val="004C1368"/>
    <w:rsid w:val="004C39A2"/>
    <w:rsid w:val="004E0262"/>
    <w:rsid w:val="004E18F7"/>
    <w:rsid w:val="004E206E"/>
    <w:rsid w:val="004F06BF"/>
    <w:rsid w:val="004F6072"/>
    <w:rsid w:val="00522A8F"/>
    <w:rsid w:val="00531219"/>
    <w:rsid w:val="005405C1"/>
    <w:rsid w:val="0054202D"/>
    <w:rsid w:val="00543CAD"/>
    <w:rsid w:val="00543D61"/>
    <w:rsid w:val="00545858"/>
    <w:rsid w:val="005574B7"/>
    <w:rsid w:val="00565845"/>
    <w:rsid w:val="00567AB0"/>
    <w:rsid w:val="0057216F"/>
    <w:rsid w:val="005723D0"/>
    <w:rsid w:val="0058272D"/>
    <w:rsid w:val="005947F7"/>
    <w:rsid w:val="00595251"/>
    <w:rsid w:val="005954F9"/>
    <w:rsid w:val="005971A7"/>
    <w:rsid w:val="005A069F"/>
    <w:rsid w:val="005A288C"/>
    <w:rsid w:val="005A376E"/>
    <w:rsid w:val="005A7116"/>
    <w:rsid w:val="005A7300"/>
    <w:rsid w:val="005B464F"/>
    <w:rsid w:val="005B71E8"/>
    <w:rsid w:val="005C5BBA"/>
    <w:rsid w:val="005C663B"/>
    <w:rsid w:val="005D0A7C"/>
    <w:rsid w:val="005D160A"/>
    <w:rsid w:val="005E3005"/>
    <w:rsid w:val="005E4D38"/>
    <w:rsid w:val="005E56C8"/>
    <w:rsid w:val="005E75A6"/>
    <w:rsid w:val="00602149"/>
    <w:rsid w:val="00602293"/>
    <w:rsid w:val="00602DEB"/>
    <w:rsid w:val="006040B7"/>
    <w:rsid w:val="00605FCE"/>
    <w:rsid w:val="006068A5"/>
    <w:rsid w:val="00613DB8"/>
    <w:rsid w:val="006369DC"/>
    <w:rsid w:val="006425DE"/>
    <w:rsid w:val="00642C65"/>
    <w:rsid w:val="006434F3"/>
    <w:rsid w:val="0064541E"/>
    <w:rsid w:val="006515B9"/>
    <w:rsid w:val="00651EF8"/>
    <w:rsid w:val="006566E5"/>
    <w:rsid w:val="00660CD4"/>
    <w:rsid w:val="00663832"/>
    <w:rsid w:val="006668AA"/>
    <w:rsid w:val="00670982"/>
    <w:rsid w:val="00675904"/>
    <w:rsid w:val="00675997"/>
    <w:rsid w:val="00681A02"/>
    <w:rsid w:val="00681D9F"/>
    <w:rsid w:val="006835DC"/>
    <w:rsid w:val="00685E51"/>
    <w:rsid w:val="0069029A"/>
    <w:rsid w:val="00695055"/>
    <w:rsid w:val="006A13F8"/>
    <w:rsid w:val="006A6BF0"/>
    <w:rsid w:val="006B01F4"/>
    <w:rsid w:val="006B1DD2"/>
    <w:rsid w:val="006B3BAA"/>
    <w:rsid w:val="006B73BC"/>
    <w:rsid w:val="006C514C"/>
    <w:rsid w:val="006D1C45"/>
    <w:rsid w:val="006D4C3D"/>
    <w:rsid w:val="006E2778"/>
    <w:rsid w:val="006F1E52"/>
    <w:rsid w:val="006F31C4"/>
    <w:rsid w:val="006F34DF"/>
    <w:rsid w:val="006F60AB"/>
    <w:rsid w:val="00701BD0"/>
    <w:rsid w:val="007072FB"/>
    <w:rsid w:val="00707F85"/>
    <w:rsid w:val="0071071C"/>
    <w:rsid w:val="00712303"/>
    <w:rsid w:val="00720A7C"/>
    <w:rsid w:val="00723D45"/>
    <w:rsid w:val="00725BF2"/>
    <w:rsid w:val="0073272A"/>
    <w:rsid w:val="007350AD"/>
    <w:rsid w:val="007361A5"/>
    <w:rsid w:val="00747387"/>
    <w:rsid w:val="007531F7"/>
    <w:rsid w:val="007560E9"/>
    <w:rsid w:val="0075724A"/>
    <w:rsid w:val="00762E94"/>
    <w:rsid w:val="007658E9"/>
    <w:rsid w:val="00771CBA"/>
    <w:rsid w:val="0078226B"/>
    <w:rsid w:val="007954A5"/>
    <w:rsid w:val="00797BD8"/>
    <w:rsid w:val="007A3EF7"/>
    <w:rsid w:val="007A7355"/>
    <w:rsid w:val="007B2509"/>
    <w:rsid w:val="007B4943"/>
    <w:rsid w:val="007C1DE3"/>
    <w:rsid w:val="007C41A1"/>
    <w:rsid w:val="007D1081"/>
    <w:rsid w:val="007E1C16"/>
    <w:rsid w:val="007F1964"/>
    <w:rsid w:val="007F7123"/>
    <w:rsid w:val="007F7481"/>
    <w:rsid w:val="008010FF"/>
    <w:rsid w:val="00801A9D"/>
    <w:rsid w:val="00803B16"/>
    <w:rsid w:val="00811284"/>
    <w:rsid w:val="0081218B"/>
    <w:rsid w:val="0081686C"/>
    <w:rsid w:val="00832758"/>
    <w:rsid w:val="00836303"/>
    <w:rsid w:val="008435AC"/>
    <w:rsid w:val="008440D7"/>
    <w:rsid w:val="00863AAA"/>
    <w:rsid w:val="00864EFA"/>
    <w:rsid w:val="008651A3"/>
    <w:rsid w:val="00871811"/>
    <w:rsid w:val="00872ABC"/>
    <w:rsid w:val="00882B36"/>
    <w:rsid w:val="0089458D"/>
    <w:rsid w:val="008A06E9"/>
    <w:rsid w:val="008A43F8"/>
    <w:rsid w:val="008B61D4"/>
    <w:rsid w:val="008D1688"/>
    <w:rsid w:val="008D5808"/>
    <w:rsid w:val="008D69DF"/>
    <w:rsid w:val="008E28A9"/>
    <w:rsid w:val="008E4B64"/>
    <w:rsid w:val="008E5728"/>
    <w:rsid w:val="008F1935"/>
    <w:rsid w:val="008F3969"/>
    <w:rsid w:val="0090079A"/>
    <w:rsid w:val="009017BA"/>
    <w:rsid w:val="009020E5"/>
    <w:rsid w:val="0090374F"/>
    <w:rsid w:val="00905342"/>
    <w:rsid w:val="00912A13"/>
    <w:rsid w:val="009159B8"/>
    <w:rsid w:val="00921C02"/>
    <w:rsid w:val="00924EC5"/>
    <w:rsid w:val="0093349B"/>
    <w:rsid w:val="00934AEE"/>
    <w:rsid w:val="00934BEB"/>
    <w:rsid w:val="00935EE3"/>
    <w:rsid w:val="009424F3"/>
    <w:rsid w:val="00943FB4"/>
    <w:rsid w:val="00951228"/>
    <w:rsid w:val="00961062"/>
    <w:rsid w:val="009675A6"/>
    <w:rsid w:val="00977268"/>
    <w:rsid w:val="00980E7A"/>
    <w:rsid w:val="009828F8"/>
    <w:rsid w:val="0098619C"/>
    <w:rsid w:val="00991ABD"/>
    <w:rsid w:val="00992C2E"/>
    <w:rsid w:val="009A1E37"/>
    <w:rsid w:val="009A32D5"/>
    <w:rsid w:val="009A7C64"/>
    <w:rsid w:val="009B72F5"/>
    <w:rsid w:val="009C0B3E"/>
    <w:rsid w:val="009C31E4"/>
    <w:rsid w:val="009C6FA6"/>
    <w:rsid w:val="009C7859"/>
    <w:rsid w:val="009D36B6"/>
    <w:rsid w:val="009D4373"/>
    <w:rsid w:val="009E0BE4"/>
    <w:rsid w:val="009E2E25"/>
    <w:rsid w:val="009E557C"/>
    <w:rsid w:val="009E62D2"/>
    <w:rsid w:val="009F6472"/>
    <w:rsid w:val="00A00063"/>
    <w:rsid w:val="00A07B56"/>
    <w:rsid w:val="00A119C5"/>
    <w:rsid w:val="00A1572E"/>
    <w:rsid w:val="00A205A7"/>
    <w:rsid w:val="00A211CF"/>
    <w:rsid w:val="00A23B2E"/>
    <w:rsid w:val="00A23CB4"/>
    <w:rsid w:val="00A2771C"/>
    <w:rsid w:val="00A31B43"/>
    <w:rsid w:val="00A324E1"/>
    <w:rsid w:val="00A37542"/>
    <w:rsid w:val="00A407EF"/>
    <w:rsid w:val="00A4389E"/>
    <w:rsid w:val="00A557C7"/>
    <w:rsid w:val="00A56A00"/>
    <w:rsid w:val="00A67106"/>
    <w:rsid w:val="00A67A6E"/>
    <w:rsid w:val="00A7594C"/>
    <w:rsid w:val="00A77022"/>
    <w:rsid w:val="00A84F75"/>
    <w:rsid w:val="00A9271E"/>
    <w:rsid w:val="00A93289"/>
    <w:rsid w:val="00AA013A"/>
    <w:rsid w:val="00AA3C93"/>
    <w:rsid w:val="00AA502B"/>
    <w:rsid w:val="00AB0738"/>
    <w:rsid w:val="00AC10A4"/>
    <w:rsid w:val="00AC62A0"/>
    <w:rsid w:val="00AD4690"/>
    <w:rsid w:val="00AD7620"/>
    <w:rsid w:val="00AE15AA"/>
    <w:rsid w:val="00AE7862"/>
    <w:rsid w:val="00AF7150"/>
    <w:rsid w:val="00B009A4"/>
    <w:rsid w:val="00B0113C"/>
    <w:rsid w:val="00B04F95"/>
    <w:rsid w:val="00B05377"/>
    <w:rsid w:val="00B22265"/>
    <w:rsid w:val="00B2294C"/>
    <w:rsid w:val="00B23165"/>
    <w:rsid w:val="00B34CAC"/>
    <w:rsid w:val="00B34DA9"/>
    <w:rsid w:val="00B36487"/>
    <w:rsid w:val="00B41334"/>
    <w:rsid w:val="00B4222D"/>
    <w:rsid w:val="00B51867"/>
    <w:rsid w:val="00B52BDD"/>
    <w:rsid w:val="00B52F89"/>
    <w:rsid w:val="00B5441A"/>
    <w:rsid w:val="00B55082"/>
    <w:rsid w:val="00B550BB"/>
    <w:rsid w:val="00B6154F"/>
    <w:rsid w:val="00B7174D"/>
    <w:rsid w:val="00B74525"/>
    <w:rsid w:val="00B756A9"/>
    <w:rsid w:val="00B85941"/>
    <w:rsid w:val="00B86758"/>
    <w:rsid w:val="00B949B0"/>
    <w:rsid w:val="00B97D3C"/>
    <w:rsid w:val="00BA7956"/>
    <w:rsid w:val="00BB240D"/>
    <w:rsid w:val="00BB4AB9"/>
    <w:rsid w:val="00BD2C28"/>
    <w:rsid w:val="00BD3457"/>
    <w:rsid w:val="00BD6275"/>
    <w:rsid w:val="00BD6393"/>
    <w:rsid w:val="00BD7A66"/>
    <w:rsid w:val="00BE397D"/>
    <w:rsid w:val="00BF3AED"/>
    <w:rsid w:val="00C000A0"/>
    <w:rsid w:val="00C01011"/>
    <w:rsid w:val="00C013B6"/>
    <w:rsid w:val="00C100B2"/>
    <w:rsid w:val="00C1106C"/>
    <w:rsid w:val="00C276A9"/>
    <w:rsid w:val="00C31490"/>
    <w:rsid w:val="00C324F8"/>
    <w:rsid w:val="00C345A0"/>
    <w:rsid w:val="00C5559F"/>
    <w:rsid w:val="00C5642D"/>
    <w:rsid w:val="00C60706"/>
    <w:rsid w:val="00C607F5"/>
    <w:rsid w:val="00C61EFE"/>
    <w:rsid w:val="00C744E4"/>
    <w:rsid w:val="00C756A1"/>
    <w:rsid w:val="00C7656C"/>
    <w:rsid w:val="00C81E6D"/>
    <w:rsid w:val="00C8337D"/>
    <w:rsid w:val="00C83761"/>
    <w:rsid w:val="00C870D7"/>
    <w:rsid w:val="00C96036"/>
    <w:rsid w:val="00CA292F"/>
    <w:rsid w:val="00CB1FBA"/>
    <w:rsid w:val="00CB3CD4"/>
    <w:rsid w:val="00CB482C"/>
    <w:rsid w:val="00CB4B81"/>
    <w:rsid w:val="00CB7AC6"/>
    <w:rsid w:val="00CC155B"/>
    <w:rsid w:val="00CC1B8B"/>
    <w:rsid w:val="00CC4FCF"/>
    <w:rsid w:val="00CC5D0C"/>
    <w:rsid w:val="00CE6A78"/>
    <w:rsid w:val="00CF08A2"/>
    <w:rsid w:val="00CF1F28"/>
    <w:rsid w:val="00CF5EF2"/>
    <w:rsid w:val="00D0062E"/>
    <w:rsid w:val="00D130B0"/>
    <w:rsid w:val="00D14BCB"/>
    <w:rsid w:val="00D16A1E"/>
    <w:rsid w:val="00D233F0"/>
    <w:rsid w:val="00D3518E"/>
    <w:rsid w:val="00D3780C"/>
    <w:rsid w:val="00D40EE3"/>
    <w:rsid w:val="00D50B6E"/>
    <w:rsid w:val="00D57294"/>
    <w:rsid w:val="00D65F2C"/>
    <w:rsid w:val="00D67488"/>
    <w:rsid w:val="00D72BF5"/>
    <w:rsid w:val="00D9034C"/>
    <w:rsid w:val="00D9109A"/>
    <w:rsid w:val="00D9165D"/>
    <w:rsid w:val="00D94D7D"/>
    <w:rsid w:val="00D978AC"/>
    <w:rsid w:val="00DA2818"/>
    <w:rsid w:val="00DA4764"/>
    <w:rsid w:val="00DA4D10"/>
    <w:rsid w:val="00DB126B"/>
    <w:rsid w:val="00DB2001"/>
    <w:rsid w:val="00DB4B7A"/>
    <w:rsid w:val="00DB6DF8"/>
    <w:rsid w:val="00DB71F1"/>
    <w:rsid w:val="00DE3118"/>
    <w:rsid w:val="00DE7969"/>
    <w:rsid w:val="00DF4716"/>
    <w:rsid w:val="00DF7D7D"/>
    <w:rsid w:val="00E00AA1"/>
    <w:rsid w:val="00E042BC"/>
    <w:rsid w:val="00E04947"/>
    <w:rsid w:val="00E04C6B"/>
    <w:rsid w:val="00E154FE"/>
    <w:rsid w:val="00E27BB3"/>
    <w:rsid w:val="00E331F4"/>
    <w:rsid w:val="00E45391"/>
    <w:rsid w:val="00E62887"/>
    <w:rsid w:val="00E63252"/>
    <w:rsid w:val="00E82C38"/>
    <w:rsid w:val="00E835DF"/>
    <w:rsid w:val="00E83D8B"/>
    <w:rsid w:val="00E86DD1"/>
    <w:rsid w:val="00E946D0"/>
    <w:rsid w:val="00E960DE"/>
    <w:rsid w:val="00E96C60"/>
    <w:rsid w:val="00EA2420"/>
    <w:rsid w:val="00EA49D7"/>
    <w:rsid w:val="00EA5571"/>
    <w:rsid w:val="00EB2FB6"/>
    <w:rsid w:val="00EB3ED4"/>
    <w:rsid w:val="00EB766B"/>
    <w:rsid w:val="00EC2570"/>
    <w:rsid w:val="00ED129D"/>
    <w:rsid w:val="00EE0F90"/>
    <w:rsid w:val="00EE1FC8"/>
    <w:rsid w:val="00EF03C5"/>
    <w:rsid w:val="00EF1F78"/>
    <w:rsid w:val="00EF723D"/>
    <w:rsid w:val="00F028B7"/>
    <w:rsid w:val="00F02F6D"/>
    <w:rsid w:val="00F04097"/>
    <w:rsid w:val="00F10186"/>
    <w:rsid w:val="00F13F2A"/>
    <w:rsid w:val="00F17A29"/>
    <w:rsid w:val="00F17FA0"/>
    <w:rsid w:val="00F23837"/>
    <w:rsid w:val="00F2385D"/>
    <w:rsid w:val="00F2470E"/>
    <w:rsid w:val="00F37DA0"/>
    <w:rsid w:val="00F45877"/>
    <w:rsid w:val="00F52E22"/>
    <w:rsid w:val="00F62272"/>
    <w:rsid w:val="00F63500"/>
    <w:rsid w:val="00F64724"/>
    <w:rsid w:val="00F668DC"/>
    <w:rsid w:val="00F75985"/>
    <w:rsid w:val="00F76BB2"/>
    <w:rsid w:val="00F82F16"/>
    <w:rsid w:val="00FA1644"/>
    <w:rsid w:val="00FA3499"/>
    <w:rsid w:val="00FB662D"/>
    <w:rsid w:val="00FB7A1D"/>
    <w:rsid w:val="00FC071E"/>
    <w:rsid w:val="00FC1D50"/>
    <w:rsid w:val="00FC2A00"/>
    <w:rsid w:val="00FC2D1F"/>
    <w:rsid w:val="00FD28C5"/>
    <w:rsid w:val="00FE01F5"/>
    <w:rsid w:val="00FE5C49"/>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75712"/>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 w:type="paragraph" w:styleId="Caption">
    <w:name w:val="caption"/>
    <w:basedOn w:val="Normal"/>
    <w:next w:val="Normal"/>
    <w:uiPriority w:val="35"/>
    <w:unhideWhenUsed/>
    <w:qFormat/>
    <w:rsid w:val="007A7355"/>
    <w:pPr>
      <w:spacing w:after="200"/>
    </w:pPr>
    <w:rPr>
      <w:i/>
      <w:iCs/>
      <w:color w:val="1F497D" w:themeColor="text2"/>
      <w:sz w:val="18"/>
      <w:szCs w:val="18"/>
    </w:rPr>
  </w:style>
  <w:style w:type="paragraph" w:styleId="EndnoteText">
    <w:name w:val="endnote text"/>
    <w:basedOn w:val="Normal"/>
    <w:link w:val="EndnoteTextChar"/>
    <w:uiPriority w:val="99"/>
    <w:semiHidden/>
    <w:unhideWhenUsed/>
    <w:rsid w:val="002B279D"/>
    <w:rPr>
      <w:sz w:val="20"/>
      <w:szCs w:val="20"/>
    </w:rPr>
  </w:style>
  <w:style w:type="character" w:customStyle="1" w:styleId="EndnoteTextChar">
    <w:name w:val="Endnote Text Char"/>
    <w:basedOn w:val="DefaultParagraphFont"/>
    <w:link w:val="EndnoteText"/>
    <w:uiPriority w:val="99"/>
    <w:semiHidden/>
    <w:rsid w:val="002B279D"/>
    <w:rPr>
      <w:rFonts w:ascii="Times New Roman" w:eastAsia="Times New Roman" w:hAnsi="Times New Roman"/>
    </w:rPr>
  </w:style>
  <w:style w:type="character" w:styleId="EndnoteReference">
    <w:name w:val="endnote reference"/>
    <w:basedOn w:val="DefaultParagraphFont"/>
    <w:uiPriority w:val="99"/>
    <w:semiHidden/>
    <w:unhideWhenUsed/>
    <w:rsid w:val="002B27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A4EF5-0072-4F0F-B46F-469B554E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2743</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3</cp:revision>
  <cp:lastPrinted>2024-02-16T16:12:00Z</cp:lastPrinted>
  <dcterms:created xsi:type="dcterms:W3CDTF">2025-04-25T13:32:00Z</dcterms:created>
  <dcterms:modified xsi:type="dcterms:W3CDTF">2025-04-28T14:01:00Z</dcterms:modified>
</cp:coreProperties>
</file>